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青岛市急救中心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</w:t>
      </w:r>
      <w:r>
        <w:rPr>
          <w:rFonts w:ascii="方正小标宋_GBK" w:eastAsia="方正小标宋_GBK"/>
          <w:sz w:val="44"/>
          <w:szCs w:val="44"/>
        </w:rPr>
        <w:t>021</w:t>
      </w:r>
      <w:r>
        <w:rPr>
          <w:rFonts w:hint="eastAsia" w:ascii="方正小标宋_GBK" w:eastAsia="方正小标宋_GBK"/>
          <w:sz w:val="44"/>
          <w:szCs w:val="44"/>
        </w:rPr>
        <w:t>年度决算信息的补充公开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补充公开青岛市急救中心2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年度公共卫生突发应急处置项目绩效自评表，涉及到修改的绩效目标：产出指标“应急预案完成时间”，年度指标值修改为“202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年12月31日前”，实际完成值修改为“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月3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日前已完成”。修改之后的自评表（附件1）已补充公开。</w:t>
      </w:r>
    </w:p>
    <w:p>
      <w:pPr>
        <w:pStyle w:val="6"/>
        <w:spacing w:line="580" w:lineRule="exact"/>
        <w:ind w:right="1260" w:rightChars="60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6"/>
        <w:spacing w:line="580" w:lineRule="exact"/>
        <w:ind w:right="1260" w:rightChars="600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tbl>
      <w:tblPr>
        <w:tblStyle w:val="4"/>
        <w:tblW w:w="1934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  <w:gridCol w:w="1300"/>
        <w:gridCol w:w="716"/>
        <w:gridCol w:w="1524"/>
        <w:gridCol w:w="1457"/>
        <w:gridCol w:w="1416"/>
        <w:gridCol w:w="1419"/>
        <w:gridCol w:w="707"/>
        <w:gridCol w:w="1183"/>
        <w:gridCol w:w="820"/>
        <w:gridCol w:w="1000"/>
        <w:gridCol w:w="1000"/>
        <w:gridCol w:w="1000"/>
        <w:gridCol w:w="100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34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 w:val="44"/>
                <w:szCs w:val="44"/>
              </w:rPr>
              <w:t>市级专项资金单位自评表（三级）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342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填报部门（单位）：青岛市急救中心</w:t>
            </w: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(  2021  )年度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金额单位：（万元）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3312-公共卫生服务补助资金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支出领域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公共卫生服务补助资金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资金名称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公共卫生突发应急处置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青岛市卫生健康委员会部门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5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青岛市急救中心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预算执行情况（10分）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调整后的预算数（A）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执行率（B/A*100%）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未达到进度分析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其中：市级转移支付资金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年初预期目标</w:t>
            </w:r>
          </w:p>
        </w:tc>
        <w:tc>
          <w:tcPr>
            <w:tcW w:w="70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目标实际完成情况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升应急管理水平和应急处置能力，广泛开展卫生应急知识”五进“宣传活动，提升卫生应急社会参与水平和全民卫生应急行为素养，加强突发急性传染病检测评估预警，及时做好各类突发事件卫生应急处置，维护城市公共卫生安全。</w:t>
            </w:r>
          </w:p>
        </w:tc>
        <w:tc>
          <w:tcPr>
            <w:tcW w:w="70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完成了年度绩效目标，实现了提升应急管理水平和应急处置能力，广泛开展卫生应急知识”五进“宣传活动，提升卫生应急社会参与水平和全民卫生应急行为素养，加强突发急性传染病检测评估预警，及时做好各类突发事件卫生应急处置，维护城市公共卫生安全的目标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年度绩效指标完成情况（90分）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未完成指标的原因分析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偏离年初设定的绩效指标值较多(30%及以上)的原因分析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改进措施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应急预案完成时间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2021年12月31日前 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年1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月3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日前已完成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演练、劳务、培训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=   7 万元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应急演练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≥  6 次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培训率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≥  95 %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≥  95 %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处置能力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显著提高 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得分合计</w:t>
            </w:r>
          </w:p>
        </w:tc>
        <w:tc>
          <w:tcPr>
            <w:tcW w:w="1054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总分</w:t>
            </w:r>
          </w:p>
        </w:tc>
        <w:tc>
          <w:tcPr>
            <w:tcW w:w="1054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总分再80分以下的项目未实现绩效目标的原因及拟采取的措施说明</w:t>
            </w:r>
          </w:p>
        </w:tc>
        <w:tc>
          <w:tcPr>
            <w:tcW w:w="1054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1054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1260" w:rightChars="60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g2MmZjYzVkNDNlZTliMzM2ODI3NDBlMjQ0MmEifQ=="/>
  </w:docVars>
  <w:rsids>
    <w:rsidRoot w:val="00271CA6"/>
    <w:rsid w:val="00015780"/>
    <w:rsid w:val="00021EBC"/>
    <w:rsid w:val="00042E73"/>
    <w:rsid w:val="0008174E"/>
    <w:rsid w:val="00087188"/>
    <w:rsid w:val="000A0845"/>
    <w:rsid w:val="000B7A27"/>
    <w:rsid w:val="000C19DD"/>
    <w:rsid w:val="000E5254"/>
    <w:rsid w:val="00132213"/>
    <w:rsid w:val="00160DA4"/>
    <w:rsid w:val="00182E78"/>
    <w:rsid w:val="001920EF"/>
    <w:rsid w:val="001A51FC"/>
    <w:rsid w:val="001B6A6F"/>
    <w:rsid w:val="001B6C7B"/>
    <w:rsid w:val="00231972"/>
    <w:rsid w:val="00244BA0"/>
    <w:rsid w:val="00246643"/>
    <w:rsid w:val="00271CA6"/>
    <w:rsid w:val="00281737"/>
    <w:rsid w:val="002A5160"/>
    <w:rsid w:val="002B24BC"/>
    <w:rsid w:val="002E03B2"/>
    <w:rsid w:val="002E0476"/>
    <w:rsid w:val="002F4964"/>
    <w:rsid w:val="00302D76"/>
    <w:rsid w:val="00312F0A"/>
    <w:rsid w:val="00315B50"/>
    <w:rsid w:val="00342305"/>
    <w:rsid w:val="00364C2C"/>
    <w:rsid w:val="003C1FE2"/>
    <w:rsid w:val="003C5308"/>
    <w:rsid w:val="003E1442"/>
    <w:rsid w:val="003E5C88"/>
    <w:rsid w:val="003F1D38"/>
    <w:rsid w:val="004052DE"/>
    <w:rsid w:val="00425F4F"/>
    <w:rsid w:val="004475F6"/>
    <w:rsid w:val="00485E0B"/>
    <w:rsid w:val="00486EDD"/>
    <w:rsid w:val="0049449B"/>
    <w:rsid w:val="004D60B9"/>
    <w:rsid w:val="004D7955"/>
    <w:rsid w:val="004E06FC"/>
    <w:rsid w:val="004F376F"/>
    <w:rsid w:val="00534E93"/>
    <w:rsid w:val="00535519"/>
    <w:rsid w:val="00556FA8"/>
    <w:rsid w:val="005757B6"/>
    <w:rsid w:val="005765C5"/>
    <w:rsid w:val="00581AB9"/>
    <w:rsid w:val="0059372D"/>
    <w:rsid w:val="005C3CCD"/>
    <w:rsid w:val="005E02A4"/>
    <w:rsid w:val="00600F4C"/>
    <w:rsid w:val="00630AAB"/>
    <w:rsid w:val="0064782F"/>
    <w:rsid w:val="00664480"/>
    <w:rsid w:val="00667663"/>
    <w:rsid w:val="00674F64"/>
    <w:rsid w:val="00685592"/>
    <w:rsid w:val="00686DE9"/>
    <w:rsid w:val="006908E6"/>
    <w:rsid w:val="006A7303"/>
    <w:rsid w:val="006B11B7"/>
    <w:rsid w:val="006B7465"/>
    <w:rsid w:val="006D2354"/>
    <w:rsid w:val="006D589B"/>
    <w:rsid w:val="00713EE9"/>
    <w:rsid w:val="00720783"/>
    <w:rsid w:val="00723A95"/>
    <w:rsid w:val="00733C4C"/>
    <w:rsid w:val="007404FF"/>
    <w:rsid w:val="00760B3E"/>
    <w:rsid w:val="00761766"/>
    <w:rsid w:val="00762529"/>
    <w:rsid w:val="00786085"/>
    <w:rsid w:val="00791F42"/>
    <w:rsid w:val="00797BDB"/>
    <w:rsid w:val="007C1400"/>
    <w:rsid w:val="008124EF"/>
    <w:rsid w:val="00842FCC"/>
    <w:rsid w:val="00851C09"/>
    <w:rsid w:val="008600C8"/>
    <w:rsid w:val="008A5A6E"/>
    <w:rsid w:val="008B703C"/>
    <w:rsid w:val="008E2444"/>
    <w:rsid w:val="0093319D"/>
    <w:rsid w:val="009414BA"/>
    <w:rsid w:val="00943225"/>
    <w:rsid w:val="00950520"/>
    <w:rsid w:val="00954C75"/>
    <w:rsid w:val="009577E7"/>
    <w:rsid w:val="00985A04"/>
    <w:rsid w:val="009A449B"/>
    <w:rsid w:val="009C1781"/>
    <w:rsid w:val="009C792D"/>
    <w:rsid w:val="009F45B3"/>
    <w:rsid w:val="00A26840"/>
    <w:rsid w:val="00A36629"/>
    <w:rsid w:val="00A55B78"/>
    <w:rsid w:val="00AA2DE0"/>
    <w:rsid w:val="00AD08EE"/>
    <w:rsid w:val="00B04E8B"/>
    <w:rsid w:val="00B062CE"/>
    <w:rsid w:val="00B17C99"/>
    <w:rsid w:val="00B475EA"/>
    <w:rsid w:val="00B47637"/>
    <w:rsid w:val="00B671FE"/>
    <w:rsid w:val="00B81E8A"/>
    <w:rsid w:val="00B921FF"/>
    <w:rsid w:val="00B95E9B"/>
    <w:rsid w:val="00BC290F"/>
    <w:rsid w:val="00BE63DB"/>
    <w:rsid w:val="00BF3C15"/>
    <w:rsid w:val="00BF6470"/>
    <w:rsid w:val="00C13FD7"/>
    <w:rsid w:val="00C165FA"/>
    <w:rsid w:val="00C509EA"/>
    <w:rsid w:val="00C92587"/>
    <w:rsid w:val="00D1062E"/>
    <w:rsid w:val="00D16C36"/>
    <w:rsid w:val="00D34E75"/>
    <w:rsid w:val="00D37E6D"/>
    <w:rsid w:val="00D63A69"/>
    <w:rsid w:val="00D702DB"/>
    <w:rsid w:val="00DC618E"/>
    <w:rsid w:val="00DE0042"/>
    <w:rsid w:val="00E25BD5"/>
    <w:rsid w:val="00E30E5B"/>
    <w:rsid w:val="00E53ABE"/>
    <w:rsid w:val="00EC57F3"/>
    <w:rsid w:val="00ED3D4C"/>
    <w:rsid w:val="00ED747B"/>
    <w:rsid w:val="00EF721C"/>
    <w:rsid w:val="00F1517D"/>
    <w:rsid w:val="00F266BC"/>
    <w:rsid w:val="00F37738"/>
    <w:rsid w:val="00F46A97"/>
    <w:rsid w:val="00F51652"/>
    <w:rsid w:val="00F86897"/>
    <w:rsid w:val="00F925E9"/>
    <w:rsid w:val="00FB07C0"/>
    <w:rsid w:val="00FD629B"/>
    <w:rsid w:val="00FE083E"/>
    <w:rsid w:val="02E009A2"/>
    <w:rsid w:val="04D57F4E"/>
    <w:rsid w:val="0BF7590B"/>
    <w:rsid w:val="0E400E5C"/>
    <w:rsid w:val="10155650"/>
    <w:rsid w:val="105D175D"/>
    <w:rsid w:val="19213995"/>
    <w:rsid w:val="1D710404"/>
    <w:rsid w:val="3ADA4843"/>
    <w:rsid w:val="53561D97"/>
    <w:rsid w:val="54446ACD"/>
    <w:rsid w:val="5BB207F2"/>
    <w:rsid w:val="6D1A7427"/>
    <w:rsid w:val="7AD84AEF"/>
    <w:rsid w:val="7D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2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290</Words>
  <Characters>1654</Characters>
  <Lines>13</Lines>
  <Paragraphs>3</Paragraphs>
  <TotalTime>16</TotalTime>
  <ScaleCrop>false</ScaleCrop>
  <LinksUpToDate>false</LinksUpToDate>
  <CharactersWithSpaces>1941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2024-01-22T01:47:00Z</dcterms:created>
  <dc:creator>pc</dc:creator>
  <cp:lastModifiedBy>C</cp:lastModifiedBy>
  <dcterms:modified xsi:type="dcterms:W3CDTF">2024-04-19T02:14:00Z</dcterms:modified>
  <dc:title>青岛市卫生健康委员会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39BA9310B45645B8BA23C32977A10B90_13</vt:lpwstr>
  </property>
</Properties>
</file>